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7311" w14:textId="77777777" w:rsidR="003D227F" w:rsidRDefault="009F1157" w:rsidP="004642C2">
      <w:pPr>
        <w:spacing w:after="0"/>
        <w:jc w:val="center"/>
        <w:rPr>
          <w:b/>
          <w:sz w:val="32"/>
        </w:rPr>
      </w:pPr>
      <w:r w:rsidRPr="00C305B9">
        <w:rPr>
          <w:b/>
          <w:sz w:val="32"/>
        </w:rPr>
        <w:t>P</w:t>
      </w:r>
      <w:r w:rsidR="00ED0A4A" w:rsidRPr="00C305B9">
        <w:rPr>
          <w:b/>
          <w:sz w:val="32"/>
        </w:rPr>
        <w:t>ROGRAMA INVESTIGO</w:t>
      </w:r>
    </w:p>
    <w:p w14:paraId="6A345EF9" w14:textId="7F1E799D" w:rsidR="004642C2" w:rsidRPr="004642C2" w:rsidRDefault="003D227F" w:rsidP="004642C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Para</w:t>
      </w:r>
      <w:r w:rsidR="004642C2" w:rsidRPr="004642C2">
        <w:rPr>
          <w:b/>
          <w:sz w:val="32"/>
        </w:rPr>
        <w:t xml:space="preserve"> la contratación de personas jóvenes en calidad de personal investigador, tecnólogo o personal de</w:t>
      </w:r>
    </w:p>
    <w:p w14:paraId="534EE386" w14:textId="775990E8" w:rsidR="0089521D" w:rsidRPr="00C305B9" w:rsidRDefault="004642C2" w:rsidP="004642C2">
      <w:pPr>
        <w:spacing w:after="0"/>
        <w:jc w:val="center"/>
        <w:rPr>
          <w:b/>
          <w:sz w:val="32"/>
        </w:rPr>
      </w:pPr>
      <w:r w:rsidRPr="004642C2">
        <w:rPr>
          <w:b/>
          <w:sz w:val="32"/>
        </w:rPr>
        <w:t xml:space="preserve">apoyo para la realización de iniciativas de investigación e innovación </w:t>
      </w:r>
      <w:r w:rsidR="006E7D2E" w:rsidRPr="00C305B9">
        <w:rPr>
          <w:b/>
          <w:sz w:val="32"/>
        </w:rPr>
        <w:t>(</w:t>
      </w:r>
      <w:r w:rsidR="001946EB" w:rsidRPr="001946EB">
        <w:rPr>
          <w:b/>
          <w:sz w:val="32"/>
        </w:rPr>
        <w:t>Consejería de Economía, Empresas y Empleo</w:t>
      </w:r>
      <w:r w:rsidR="001946EB">
        <w:rPr>
          <w:b/>
          <w:sz w:val="32"/>
        </w:rPr>
        <w:t>)</w:t>
      </w:r>
      <w:r w:rsidR="003D227F">
        <w:rPr>
          <w:b/>
          <w:sz w:val="32"/>
        </w:rPr>
        <w:t>.</w:t>
      </w:r>
    </w:p>
    <w:p w14:paraId="591811B4" w14:textId="2B527F0A" w:rsidR="0089521D" w:rsidRPr="002A6402" w:rsidRDefault="00DC2081" w:rsidP="0094716A">
      <w:pPr>
        <w:spacing w:after="0"/>
        <w:jc w:val="center"/>
        <w:rPr>
          <w:sz w:val="24"/>
        </w:rPr>
      </w:pPr>
      <w:r w:rsidRPr="00DC2081">
        <w:rPr>
          <w:i/>
          <w:sz w:val="24"/>
          <w:szCs w:val="20"/>
        </w:rPr>
        <w:t xml:space="preserve">Decreto 32/2025, de 6 de mayo </w:t>
      </w:r>
      <w:r w:rsidR="0094716A" w:rsidRPr="0094716A">
        <w:rPr>
          <w:i/>
          <w:sz w:val="24"/>
          <w:szCs w:val="20"/>
        </w:rPr>
        <w:t>por el que se regula la concesión directa de subvenciones en el marco</w:t>
      </w:r>
      <w:r w:rsidR="0094716A">
        <w:rPr>
          <w:i/>
          <w:sz w:val="24"/>
          <w:szCs w:val="20"/>
        </w:rPr>
        <w:t xml:space="preserve"> </w:t>
      </w:r>
      <w:r w:rsidR="0094716A" w:rsidRPr="0094716A">
        <w:rPr>
          <w:i/>
          <w:sz w:val="24"/>
          <w:szCs w:val="20"/>
        </w:rPr>
        <w:t>del Programa Investigo, cofinanciadas por el Fondo Social Europeo Plus</w:t>
      </w:r>
      <w:r w:rsidR="006D501B">
        <w:rPr>
          <w:i/>
          <w:sz w:val="24"/>
          <w:szCs w:val="20"/>
        </w:rPr>
        <w:t xml:space="preserve">. </w:t>
      </w:r>
      <w:r w:rsidR="00557DD9">
        <w:rPr>
          <w:i/>
          <w:sz w:val="24"/>
          <w:szCs w:val="20"/>
        </w:rPr>
        <w:t xml:space="preserve">Extracto </w:t>
      </w:r>
      <w:r w:rsidR="0083170A">
        <w:rPr>
          <w:i/>
          <w:sz w:val="24"/>
          <w:szCs w:val="20"/>
        </w:rPr>
        <w:t xml:space="preserve">DOCM </w:t>
      </w:r>
      <w:r w:rsidR="009C5EDE">
        <w:rPr>
          <w:i/>
          <w:sz w:val="24"/>
          <w:szCs w:val="20"/>
        </w:rPr>
        <w:t>26</w:t>
      </w:r>
      <w:r w:rsidR="0083170A">
        <w:rPr>
          <w:i/>
          <w:sz w:val="24"/>
          <w:szCs w:val="20"/>
        </w:rPr>
        <w:t>/0</w:t>
      </w:r>
      <w:r w:rsidR="009C5EDE">
        <w:rPr>
          <w:i/>
          <w:sz w:val="24"/>
          <w:szCs w:val="20"/>
        </w:rPr>
        <w:t>5</w:t>
      </w:r>
      <w:r w:rsidR="0083170A">
        <w:rPr>
          <w:i/>
          <w:sz w:val="24"/>
          <w:szCs w:val="20"/>
        </w:rPr>
        <w:t>/202</w:t>
      </w:r>
      <w:r w:rsidR="009C5EDE">
        <w:rPr>
          <w:i/>
          <w:sz w:val="24"/>
          <w:szCs w:val="20"/>
        </w:rPr>
        <w:t>5</w:t>
      </w:r>
      <w:r w:rsidR="002A6402">
        <w:rPr>
          <w:sz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7171"/>
      </w:tblGrid>
      <w:tr w:rsidR="006F5B11" w14:paraId="555C1542" w14:textId="77777777" w:rsidTr="00546A4A">
        <w:tc>
          <w:tcPr>
            <w:tcW w:w="8217" w:type="dxa"/>
          </w:tcPr>
          <w:p w14:paraId="64AE9130" w14:textId="74C62AC7" w:rsidR="006F5B11" w:rsidRDefault="009A5A41" w:rsidP="006F5B11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ACTIVIDAD SUBVENCIONADA</w:t>
            </w:r>
          </w:p>
          <w:p w14:paraId="287B91FD" w14:textId="77777777" w:rsidR="009A5A41" w:rsidRDefault="009A5A41" w:rsidP="006F5B11">
            <w:pPr>
              <w:jc w:val="center"/>
              <w:rPr>
                <w:b/>
                <w:u w:val="single"/>
              </w:rPr>
            </w:pPr>
          </w:p>
          <w:p w14:paraId="2BEC113E" w14:textId="3EB49CA3" w:rsidR="009A5A41" w:rsidRPr="00154EE3" w:rsidRDefault="009A5A41" w:rsidP="006E3C89">
            <w:pPr>
              <w:pStyle w:val="Prrafodelista"/>
              <w:ind w:left="360"/>
              <w:jc w:val="both"/>
            </w:pPr>
            <w:r w:rsidRPr="00154EE3">
              <w:t>1. Es subvencionable la contratación de personas jóvenes que reúnan los requisitos previstos en el artículo 12, de</w:t>
            </w:r>
            <w:r w:rsidR="006E3C89" w:rsidRPr="00154EE3">
              <w:t xml:space="preserve"> </w:t>
            </w:r>
            <w:r w:rsidRPr="00154EE3">
              <w:t>acuerdo con cualquier modalidad de contrato acorde con la legislación vigente, para el desarrollo y ejecución de</w:t>
            </w:r>
            <w:r w:rsidR="006E3C89" w:rsidRPr="00154EE3">
              <w:t xml:space="preserve"> </w:t>
            </w:r>
            <w:r w:rsidRPr="00154EE3">
              <w:t>las funciones, tareas e iniciativas de investigación e innovación, en calidad de calidad de investigador, tecnólogo o</w:t>
            </w:r>
            <w:r w:rsidR="006E3C89" w:rsidRPr="00154EE3">
              <w:t xml:space="preserve"> </w:t>
            </w:r>
            <w:r w:rsidRPr="00154EE3">
              <w:t>personal de apoyo.</w:t>
            </w:r>
          </w:p>
          <w:p w14:paraId="783F0409" w14:textId="394BA9F5" w:rsidR="009A5A41" w:rsidRPr="00154EE3" w:rsidRDefault="009A5A41" w:rsidP="006E3C89">
            <w:pPr>
              <w:pStyle w:val="Prrafodelista"/>
              <w:ind w:left="360"/>
              <w:jc w:val="both"/>
            </w:pPr>
            <w:r w:rsidRPr="00154EE3">
              <w:t>2. Las iniciativas de innovación e investigación y las de los departamentos de I+D+i, se desarrollarán, en al menos</w:t>
            </w:r>
            <w:r w:rsidR="006E3C89" w:rsidRPr="00154EE3">
              <w:t xml:space="preserve"> </w:t>
            </w:r>
            <w:r w:rsidRPr="00154EE3">
              <w:t>un 60 por ciento en las áreas prioritarias de la ciencia establecidas por Horizonte Europa y el resto en las áreas</w:t>
            </w:r>
            <w:r w:rsidR="006E3C89" w:rsidRPr="00154EE3">
              <w:t xml:space="preserve"> </w:t>
            </w:r>
            <w:r w:rsidRPr="00154EE3">
              <w:t>prioritarias de la ciencia establecidas por la estrategia de especialización inteligente de Castilla-La Mancha S3.</w:t>
            </w:r>
            <w:r w:rsidR="006E3C89" w:rsidRPr="00154EE3">
              <w:t xml:space="preserve"> </w:t>
            </w:r>
            <w:r w:rsidRPr="00154EE3">
              <w:t>Estas áreas son las que se relacionan en el Anexo VII.</w:t>
            </w:r>
          </w:p>
          <w:p w14:paraId="120F658C" w14:textId="4AD3CA2F" w:rsidR="009A5A41" w:rsidRPr="00154EE3" w:rsidRDefault="009A5A41" w:rsidP="006E3C89">
            <w:pPr>
              <w:pStyle w:val="Prrafodelista"/>
              <w:ind w:left="360"/>
              <w:jc w:val="both"/>
            </w:pPr>
            <w:r w:rsidRPr="00154EE3">
              <w:t>3. Al menos el 60 por ciento de los contratos de la entidad deben desarrollarse en las áreas prioritarias de la ciencia</w:t>
            </w:r>
            <w:r w:rsidR="006E3C89" w:rsidRPr="00154EE3">
              <w:t xml:space="preserve"> </w:t>
            </w:r>
            <w:r w:rsidRPr="00154EE3">
              <w:t>establecidas por Horizonte Europa y el resto en las áreas prioritarias de la ciencia establecidas por la estrategia de</w:t>
            </w:r>
            <w:r w:rsidR="006E3C89" w:rsidRPr="00154EE3">
              <w:t xml:space="preserve"> </w:t>
            </w:r>
            <w:r w:rsidRPr="00154EE3">
              <w:t>especialización inteligente de Castilla-La Mancha S3.</w:t>
            </w:r>
          </w:p>
          <w:p w14:paraId="699FA49C" w14:textId="77777777" w:rsidR="008A720A" w:rsidRDefault="008A720A" w:rsidP="00040D2E">
            <w:pPr>
              <w:jc w:val="center"/>
              <w:rPr>
                <w:b/>
                <w:sz w:val="28"/>
                <w:u w:val="single"/>
              </w:rPr>
            </w:pPr>
          </w:p>
          <w:p w14:paraId="5D164BD0" w14:textId="5166A39D" w:rsidR="009A5A41" w:rsidRPr="00040D2E" w:rsidRDefault="00040D2E" w:rsidP="00040D2E">
            <w:pPr>
              <w:jc w:val="center"/>
              <w:rPr>
                <w:b/>
                <w:sz w:val="28"/>
                <w:u w:val="single"/>
              </w:rPr>
            </w:pPr>
            <w:r w:rsidRPr="00040D2E">
              <w:rPr>
                <w:b/>
                <w:sz w:val="28"/>
                <w:u w:val="single"/>
              </w:rPr>
              <w:t>REQUISITOS PARTICIPANTE</w:t>
            </w:r>
            <w:r w:rsidR="004F0798">
              <w:rPr>
                <w:b/>
                <w:sz w:val="28"/>
                <w:u w:val="single"/>
              </w:rPr>
              <w:t>S</w:t>
            </w:r>
          </w:p>
          <w:p w14:paraId="04BAA974" w14:textId="77777777" w:rsidR="009A5A41" w:rsidRPr="009A5A41" w:rsidRDefault="009A5A41" w:rsidP="007E6C21">
            <w:pPr>
              <w:pStyle w:val="Prrafodelista"/>
              <w:ind w:left="360"/>
              <w:jc w:val="both"/>
              <w:rPr>
                <w:sz w:val="20"/>
              </w:rPr>
            </w:pPr>
          </w:p>
          <w:p w14:paraId="5BBA1D33" w14:textId="77777777" w:rsidR="00756579" w:rsidRDefault="00756579" w:rsidP="00756579">
            <w:pPr>
              <w:pStyle w:val="Prrafodelista"/>
              <w:ind w:left="360"/>
              <w:jc w:val="both"/>
            </w:pPr>
            <w:r>
              <w:t>a) Su edad estará comprendida entre 16 y 29 años.</w:t>
            </w:r>
          </w:p>
          <w:p w14:paraId="0BD5F24E" w14:textId="48A79386" w:rsidR="00756579" w:rsidRDefault="00756579" w:rsidP="00756579">
            <w:pPr>
              <w:pStyle w:val="Prrafodelista"/>
              <w:ind w:left="360"/>
              <w:jc w:val="both"/>
            </w:pPr>
            <w:r>
              <w:t>b) Deberán encontrarse desempleadas e inscritas como demandantes de empleo en las oficinas Emplea de Castilla-La Mancha, con carácter previo a su contratación.</w:t>
            </w:r>
          </w:p>
          <w:p w14:paraId="6195113F" w14:textId="79547555" w:rsidR="00756579" w:rsidRDefault="00756579" w:rsidP="00756579">
            <w:pPr>
              <w:pStyle w:val="Prrafodelista"/>
              <w:ind w:left="360"/>
              <w:jc w:val="both"/>
            </w:pPr>
            <w:r>
              <w:t>c) Deberán cumplir con los requisitos exigidos para la modalidad de contrato que se formalice, ajustándose a las circunstancias concretas de cada iniciativa, acorde con la legislación vigente.</w:t>
            </w:r>
          </w:p>
          <w:p w14:paraId="3394B4ED" w14:textId="23106A91" w:rsidR="007E6C21" w:rsidRDefault="00756579" w:rsidP="00756579">
            <w:pPr>
              <w:pStyle w:val="Prrafodelista"/>
              <w:ind w:left="360"/>
              <w:jc w:val="both"/>
            </w:pPr>
            <w:r>
              <w:t>d) Deberán estar en posesión de la titulación acorde con el grupo de cotización a la Seguridad Social en el que sean encuadradas.</w:t>
            </w:r>
          </w:p>
          <w:p w14:paraId="225B14FA" w14:textId="77777777" w:rsidR="004F0798" w:rsidRDefault="004F0798" w:rsidP="007E6C21">
            <w:pPr>
              <w:pStyle w:val="Prrafodelista"/>
              <w:ind w:left="360"/>
              <w:jc w:val="both"/>
            </w:pPr>
          </w:p>
          <w:p w14:paraId="12A321F9" w14:textId="77777777" w:rsidR="004F0798" w:rsidRDefault="004F0798" w:rsidP="007E6C21">
            <w:pPr>
              <w:pStyle w:val="Prrafodelista"/>
              <w:ind w:left="360"/>
              <w:jc w:val="both"/>
            </w:pPr>
          </w:p>
          <w:p w14:paraId="1AB551B0" w14:textId="77777777" w:rsidR="004F0798" w:rsidRDefault="004F0798" w:rsidP="007E6C21">
            <w:pPr>
              <w:pStyle w:val="Prrafodelista"/>
              <w:ind w:left="360"/>
              <w:jc w:val="both"/>
            </w:pPr>
          </w:p>
          <w:p w14:paraId="540D004A" w14:textId="77777777" w:rsidR="00756579" w:rsidRDefault="00756579" w:rsidP="007E6C21">
            <w:pPr>
              <w:pStyle w:val="Prrafodelista"/>
              <w:ind w:left="360"/>
              <w:jc w:val="both"/>
            </w:pPr>
          </w:p>
          <w:p w14:paraId="31571D84" w14:textId="48BBDE9E" w:rsidR="006F5B11" w:rsidRPr="00154EE3" w:rsidRDefault="006F5B11" w:rsidP="00154EE3">
            <w:pPr>
              <w:jc w:val="center"/>
              <w:rPr>
                <w:b/>
                <w:sz w:val="28"/>
                <w:u w:val="single"/>
              </w:rPr>
            </w:pPr>
            <w:r w:rsidRPr="00154EE3">
              <w:rPr>
                <w:b/>
                <w:sz w:val="28"/>
                <w:u w:val="single"/>
              </w:rPr>
              <w:t xml:space="preserve">CONTRATACIÓN DEL PERSONAL </w:t>
            </w:r>
          </w:p>
          <w:p w14:paraId="7F241C76" w14:textId="11344522" w:rsidR="00E3085E" w:rsidRPr="00154EE3" w:rsidRDefault="00E3085E" w:rsidP="00DD53AF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154EE3">
              <w:rPr>
                <w:u w:val="single"/>
              </w:rPr>
              <w:t>Tipo de Contrato</w:t>
            </w:r>
            <w:r w:rsidRPr="00154EE3">
              <w:t>: El que mejor se ajuste a la legislación vigente (</w:t>
            </w:r>
            <w:r w:rsidRPr="00154EE3">
              <w:rPr>
                <w:color w:val="FF0000"/>
              </w:rPr>
              <w:t>D.A 5ª RD-ley 32/2021</w:t>
            </w:r>
            <w:r w:rsidRPr="00154EE3">
              <w:t xml:space="preserve">: </w:t>
            </w:r>
            <w:r w:rsidRPr="00154EE3">
              <w:rPr>
                <w:color w:val="FF0000"/>
              </w:rPr>
              <w:t>contrato de duración determinada</w:t>
            </w:r>
            <w:r w:rsidRPr="00154EE3">
              <w:t xml:space="preserve">); a jornada completa y con retribución mínima equivalente al SMI; duración:  </w:t>
            </w:r>
            <w:r w:rsidRPr="00154EE3">
              <w:rPr>
                <w:b/>
                <w:color w:val="FF0000"/>
              </w:rPr>
              <w:t>12</w:t>
            </w:r>
            <w:r w:rsidR="00E4569E" w:rsidRPr="00154EE3">
              <w:rPr>
                <w:b/>
                <w:color w:val="FF0000"/>
              </w:rPr>
              <w:t xml:space="preserve"> </w:t>
            </w:r>
            <w:r w:rsidRPr="00154EE3">
              <w:rPr>
                <w:b/>
                <w:color w:val="FF0000"/>
              </w:rPr>
              <w:t>MESES</w:t>
            </w:r>
          </w:p>
          <w:p w14:paraId="1BC1D203" w14:textId="673A8663" w:rsidR="00450183" w:rsidRPr="00154EE3" w:rsidRDefault="00450183" w:rsidP="00F154B6">
            <w:pPr>
              <w:pStyle w:val="Prrafodelista"/>
              <w:numPr>
                <w:ilvl w:val="0"/>
                <w:numId w:val="33"/>
              </w:numPr>
              <w:jc w:val="both"/>
            </w:pPr>
            <w:r w:rsidRPr="00154EE3">
              <w:t>Las personas participantes serán seleccionadas por la entidad beneficiaria, pudiendo optar por una selección previa por parte de las oficinas Emplea de Castilla-La Mancha.</w:t>
            </w:r>
          </w:p>
          <w:p w14:paraId="29B4D334" w14:textId="77777777" w:rsidR="004F0798" w:rsidRPr="00154EE3" w:rsidRDefault="00DD53AF" w:rsidP="004F0798">
            <w:pPr>
              <w:pStyle w:val="Prrafodelista"/>
              <w:numPr>
                <w:ilvl w:val="0"/>
                <w:numId w:val="33"/>
              </w:numPr>
              <w:jc w:val="both"/>
            </w:pPr>
            <w:proofErr w:type="gramStart"/>
            <w:r w:rsidRPr="00154EE3">
              <w:t>Criterios a valorar</w:t>
            </w:r>
            <w:proofErr w:type="gramEnd"/>
            <w:r w:rsidR="006F5B11" w:rsidRPr="00154EE3">
              <w:t>:</w:t>
            </w:r>
            <w:r w:rsidR="00546A4A" w:rsidRPr="00154EE3">
              <w:t xml:space="preserve"> </w:t>
            </w:r>
          </w:p>
          <w:p w14:paraId="6C609404" w14:textId="4740366F" w:rsidR="004E38C2" w:rsidRPr="004E38C2" w:rsidRDefault="004E38C2" w:rsidP="004E38C2">
            <w:pPr>
              <w:pStyle w:val="Prrafodelista"/>
              <w:ind w:left="360"/>
              <w:jc w:val="both"/>
              <w:rPr>
                <w:lang w:val="es-ES_tradnl"/>
              </w:rPr>
            </w:pPr>
            <w:r w:rsidRPr="004E38C2">
              <w:rPr>
                <w:lang w:val="es-ES_tradnl"/>
              </w:rPr>
              <w:t>a) Mayor adecuación de la formación académica de la persona joven con el programa de investigación que se desea</w:t>
            </w:r>
            <w:r>
              <w:rPr>
                <w:lang w:val="es-ES_tradnl"/>
              </w:rPr>
              <w:t xml:space="preserve"> </w:t>
            </w:r>
            <w:r w:rsidRPr="004E38C2">
              <w:rPr>
                <w:lang w:val="es-ES_tradnl"/>
              </w:rPr>
              <w:t>llevar a cabo. Este requisito no será de aplicación para los puestos de personal de apoyo.</w:t>
            </w:r>
          </w:p>
          <w:p w14:paraId="77E9D565" w14:textId="77777777" w:rsidR="004E38C2" w:rsidRDefault="004E38C2" w:rsidP="004E38C2">
            <w:pPr>
              <w:pStyle w:val="Prrafodelista"/>
              <w:ind w:left="360"/>
              <w:jc w:val="both"/>
              <w:rPr>
                <w:lang w:val="es-ES_tradnl"/>
              </w:rPr>
            </w:pPr>
            <w:r w:rsidRPr="004E38C2">
              <w:rPr>
                <w:lang w:val="es-ES_tradnl"/>
              </w:rPr>
              <w:t xml:space="preserve">b) Disponer de estudios específicos relacionados con la materia a desarrollar </w:t>
            </w:r>
          </w:p>
          <w:p w14:paraId="561C3303" w14:textId="77777777" w:rsidR="004F0798" w:rsidRDefault="004F0798" w:rsidP="004F0798">
            <w:pPr>
              <w:pStyle w:val="Prrafodelista"/>
              <w:ind w:left="360"/>
              <w:jc w:val="both"/>
              <w:rPr>
                <w:lang w:val="es-ES_tradnl"/>
              </w:rPr>
            </w:pPr>
          </w:p>
          <w:p w14:paraId="442B2B2C" w14:textId="25D2CDD3" w:rsidR="006F5B11" w:rsidRPr="00154EE3" w:rsidRDefault="006F5B11" w:rsidP="006F5B11">
            <w:pPr>
              <w:jc w:val="both"/>
            </w:pPr>
            <w:r w:rsidRPr="00154EE3">
              <w:t xml:space="preserve">Los Contratos </w:t>
            </w:r>
            <w:r w:rsidR="00DD53AF" w:rsidRPr="00154EE3">
              <w:t xml:space="preserve">deberán dar comienzo antes </w:t>
            </w:r>
            <w:r w:rsidR="007E3D9D" w:rsidRPr="00154EE3">
              <w:rPr>
                <w:b/>
              </w:rPr>
              <w:t xml:space="preserve">del </w:t>
            </w:r>
            <w:r w:rsidR="000804F8">
              <w:rPr>
                <w:b/>
              </w:rPr>
              <w:t>30</w:t>
            </w:r>
            <w:r w:rsidR="007E3D9D" w:rsidRPr="00154EE3">
              <w:rPr>
                <w:b/>
              </w:rPr>
              <w:t xml:space="preserve"> de </w:t>
            </w:r>
            <w:r w:rsidR="000804F8">
              <w:rPr>
                <w:b/>
              </w:rPr>
              <w:t>septi</w:t>
            </w:r>
            <w:r w:rsidR="00091CDF" w:rsidRPr="00154EE3">
              <w:rPr>
                <w:b/>
              </w:rPr>
              <w:t xml:space="preserve">embre </w:t>
            </w:r>
            <w:r w:rsidR="007E3D9D" w:rsidRPr="00154EE3">
              <w:rPr>
                <w:b/>
              </w:rPr>
              <w:t>de 202</w:t>
            </w:r>
            <w:r w:rsidR="000804F8">
              <w:rPr>
                <w:b/>
              </w:rPr>
              <w:t>5</w:t>
            </w:r>
            <w:r w:rsidRPr="00154EE3">
              <w:t>.</w:t>
            </w:r>
          </w:p>
          <w:p w14:paraId="60DBADC5" w14:textId="77777777" w:rsidR="00EC60D4" w:rsidRPr="00835E68" w:rsidRDefault="00EC60D4" w:rsidP="006F5B11">
            <w:pPr>
              <w:jc w:val="both"/>
              <w:rPr>
                <w:sz w:val="20"/>
              </w:rPr>
            </w:pPr>
          </w:p>
          <w:p w14:paraId="472412D9" w14:textId="77777777" w:rsidR="006F5B11" w:rsidRPr="006F5B11" w:rsidRDefault="006F5B11" w:rsidP="006F5B11">
            <w:pPr>
              <w:jc w:val="center"/>
              <w:rPr>
                <w:b/>
                <w:u w:val="single"/>
              </w:rPr>
            </w:pPr>
            <w:r w:rsidRPr="006F5B11">
              <w:rPr>
                <w:b/>
                <w:sz w:val="28"/>
                <w:u w:val="single"/>
              </w:rPr>
              <w:t>CONCEPTOS SUBVENCIONABLES Y CUANTÍA</w:t>
            </w:r>
          </w:p>
          <w:p w14:paraId="1278EE8C" w14:textId="77777777" w:rsidR="005E0247" w:rsidRDefault="005E0247" w:rsidP="005E0247">
            <w:pPr>
              <w:jc w:val="both"/>
            </w:pPr>
            <w:r>
              <w:t>Las cuantías individualizadas de ayudas por persona contratada son las siguientes:</w:t>
            </w:r>
          </w:p>
          <w:p w14:paraId="54454136" w14:textId="592B50DF" w:rsidR="005E0247" w:rsidRDefault="005E0247" w:rsidP="005E0247">
            <w:pPr>
              <w:jc w:val="both"/>
            </w:pPr>
            <w:r>
              <w:t>Línea 1: Ayudas para la contratación de las personas jóvenes demandantes de empleo, en calidad de personal investigador, tecnólogo o de apoyo a la investigación.</w:t>
            </w:r>
            <w:r w:rsidR="00182B10">
              <w:t xml:space="preserve"> </w:t>
            </w:r>
            <w:r w:rsidR="00CF6C5F" w:rsidRPr="00182B10">
              <w:t>La retribución bruta mínima anual para percibir</w:t>
            </w:r>
            <w:r w:rsidR="00182B10" w:rsidRPr="00182B10">
              <w:t xml:space="preserve"> será la siguiente</w:t>
            </w:r>
            <w:r w:rsidR="00182B10">
              <w:t>:</w:t>
            </w:r>
          </w:p>
          <w:p w14:paraId="35FD1039" w14:textId="38FF1EBA" w:rsidR="00240C46" w:rsidRDefault="00240C46" w:rsidP="00240C46">
            <w:pPr>
              <w:jc w:val="both"/>
            </w:pPr>
            <w:r>
              <w:t xml:space="preserve">a) Por personal investigador y tecnólogo en el caso de contratos en el grupo de cotización de la Seguridad Social 1: </w:t>
            </w:r>
            <w:r w:rsidR="00287715" w:rsidRPr="00287715">
              <w:t>25.863,60 euro</w:t>
            </w:r>
            <w:r>
              <w:t>s.</w:t>
            </w:r>
          </w:p>
          <w:p w14:paraId="44BCCD80" w14:textId="00101D79" w:rsidR="00240C46" w:rsidRDefault="00240C46" w:rsidP="00240C46">
            <w:pPr>
              <w:jc w:val="both"/>
            </w:pPr>
            <w:r>
              <w:t xml:space="preserve">b) Para personal investigador y tecnólogo en el caso de contratos en el grupo de cotización de la Seguridad Social 2: </w:t>
            </w:r>
            <w:r w:rsidR="00E40E24" w:rsidRPr="00E40E24">
              <w:t>21.449,40 euros</w:t>
            </w:r>
            <w:r>
              <w:t>.</w:t>
            </w:r>
          </w:p>
          <w:p w14:paraId="2ABCE863" w14:textId="05F3D197" w:rsidR="00240C46" w:rsidRDefault="00240C46" w:rsidP="00240C46">
            <w:pPr>
              <w:jc w:val="both"/>
            </w:pPr>
            <w:r>
              <w:t xml:space="preserve">c) Para el personal de apoyo en el caso de contratos en los grupos de cotización de la Seguridad Social 3 a 9, ambos inclusive: </w:t>
            </w:r>
            <w:r w:rsidR="004D7DF8" w:rsidRPr="004D7DF8">
              <w:t xml:space="preserve">18.522,00 </w:t>
            </w:r>
            <w:r>
              <w:t xml:space="preserve">euros. </w:t>
            </w:r>
          </w:p>
          <w:p w14:paraId="2FBD5324" w14:textId="69C0F67C" w:rsidR="006F5B11" w:rsidRDefault="005E0247" w:rsidP="00240C46">
            <w:pPr>
              <w:jc w:val="both"/>
              <w:rPr>
                <w:sz w:val="18"/>
              </w:rPr>
            </w:pPr>
            <w:r>
              <w:t>Línea 2: Ayudas para el desplazamiento de las personas jóvenes contratadas en el marco de la línea 1.</w:t>
            </w:r>
          </w:p>
        </w:tc>
        <w:tc>
          <w:tcPr>
            <w:tcW w:w="7171" w:type="dxa"/>
          </w:tcPr>
          <w:p w14:paraId="4C4DFF56" w14:textId="7276F38A" w:rsidR="006F5B11" w:rsidRPr="006F5B11" w:rsidRDefault="006F5B11" w:rsidP="006F5B11">
            <w:pPr>
              <w:jc w:val="center"/>
              <w:rPr>
                <w:b/>
                <w:sz w:val="28"/>
                <w:u w:val="single"/>
              </w:rPr>
            </w:pPr>
            <w:r w:rsidRPr="006F5B11">
              <w:rPr>
                <w:b/>
                <w:sz w:val="28"/>
                <w:u w:val="single"/>
              </w:rPr>
              <w:lastRenderedPageBreak/>
              <w:t>BENEFICIARIOS</w:t>
            </w:r>
          </w:p>
          <w:p w14:paraId="5FD7CF88" w14:textId="657AADB4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a) Organismos públicos de investigación definidos en el artículo 47 de la Ley 14/2011, de 1 de junio, de la Ciencia,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la Tecnología y la Innovación.</w:t>
            </w:r>
          </w:p>
          <w:p w14:paraId="1AE24A81" w14:textId="5BF4D21B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b) Universidades públicas, sus institutos universitarios, y las universidades privadas con capacidad y actividad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demostrada en I+D+i, de acuerdo con lo previsto en la Ley Orgánica 2/2023, de 22 de marzo, del Sistema Universitario,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que estén inscritas en el Registro de Universidades, Centros y Títulos, creado por el Real Decreto 1509/2008, de 12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de septiembre, por el que se regula el Registro de Universidades, Centros y Títulos.</w:t>
            </w:r>
          </w:p>
          <w:p w14:paraId="18DC018C" w14:textId="12DEE2D3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c) Centros e instituciones sanitarias públicas y privadas sin ánimo de lucro, vinculadas o concertadas con el Sistema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Nacional de Salud, que desarrollen actividades de I+D+i.</w:t>
            </w:r>
          </w:p>
          <w:p w14:paraId="4B341FDD" w14:textId="77777777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d) Institutos de investigación biomédica o sanitaria acreditados por orden ministerial.</w:t>
            </w:r>
          </w:p>
          <w:p w14:paraId="3447AD2A" w14:textId="7A5AB9C9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e) Centros Tecnológicos de ámbito estatal y Centros de Apoyo a la Innovación Tecnológica de ámbito estatal que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estén inscritos en el registro de centros creado por el Real Decreto 2093/2008, de 19 de diciembre, por el que se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regulan los Centros Tecnológicos y los Centros de Apoyo a la Innovación Tecnológica de ámbito estatal y se crea el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Registro de tales Centros.</w:t>
            </w:r>
          </w:p>
          <w:p w14:paraId="518E81BF" w14:textId="62B9004A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f) Otros centros públicos de I+D+i, con personalidad jurídica propia, que, en sus estatutos o en su objeto social o en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la normativa que los regule, tengan la I+D+i como actividad principal.</w:t>
            </w:r>
          </w:p>
          <w:p w14:paraId="1EEC18DB" w14:textId="3340F638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g) Centros privados de I+D+i, sin ánimo de lucro y con personalidad jurídica propia, que tengan definida, en sus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estatutos o en su objeto social o en la normativa que los regule, la I+D+i como actividad principal.</w:t>
            </w:r>
          </w:p>
          <w:p w14:paraId="3BED571A" w14:textId="2DF04967" w:rsidR="00335E4A" w:rsidRPr="00335E4A" w:rsidRDefault="00335E4A" w:rsidP="00335E4A">
            <w:pPr>
              <w:jc w:val="both"/>
              <w:rPr>
                <w:sz w:val="20"/>
              </w:rPr>
            </w:pPr>
            <w:r w:rsidRPr="00335E4A">
              <w:rPr>
                <w:sz w:val="20"/>
              </w:rPr>
              <w:t>h) Empresas pertenecientes al sector público o privado, que estén invirtiendo en la realización de iniciativas de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investigación e innovación contempladas en esta norma.</w:t>
            </w:r>
          </w:p>
          <w:p w14:paraId="0D2B68B1" w14:textId="7E280BE7" w:rsidR="006F5B11" w:rsidRDefault="00335E4A" w:rsidP="007E75D1">
            <w:pPr>
              <w:jc w:val="both"/>
              <w:rPr>
                <w:sz w:val="18"/>
              </w:rPr>
            </w:pPr>
            <w:r w:rsidRPr="00335E4A">
              <w:rPr>
                <w:sz w:val="20"/>
              </w:rPr>
              <w:t>i) Centros de I+D a que se refiere la disposición adicional decimocuarta de la Ley 14/2011, de 1 de junio, de la Ciencia,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la Tecnología y la Innovación, y los centros públicos de investigación agraria y alimentaria de las comunidades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autónomas, integrados en las Consejerías responsables de la investigación agroalimentaria, participantes en la</w:t>
            </w:r>
            <w:r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Comisión Coordinadora de Investigación Agraria INIA-CCAA. Si alguno de ellos careciese de personalidad jurídica</w:t>
            </w:r>
            <w:r w:rsidR="007E75D1">
              <w:rPr>
                <w:sz w:val="20"/>
              </w:rPr>
              <w:t xml:space="preserve"> </w:t>
            </w:r>
            <w:r w:rsidRPr="00335E4A">
              <w:rPr>
                <w:sz w:val="20"/>
              </w:rPr>
              <w:t>propia, constará como beneficiaria la administración pública a la que pertenezca.</w:t>
            </w:r>
          </w:p>
        </w:tc>
      </w:tr>
    </w:tbl>
    <w:p w14:paraId="764924A9" w14:textId="5087BEA1" w:rsidR="00205CF5" w:rsidRPr="00205CF5" w:rsidRDefault="00205CF5" w:rsidP="00505399">
      <w:pPr>
        <w:spacing w:after="120"/>
        <w:jc w:val="both"/>
        <w:rPr>
          <w:u w:val="single"/>
        </w:rPr>
      </w:pPr>
    </w:p>
    <w:sectPr w:rsidR="00205CF5" w:rsidRPr="00205CF5" w:rsidSect="00C00340">
      <w:head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488A" w14:textId="77777777" w:rsidR="00E33E0B" w:rsidRDefault="00E33E0B" w:rsidP="00C13692">
      <w:pPr>
        <w:spacing w:after="0" w:line="240" w:lineRule="auto"/>
      </w:pPr>
      <w:r>
        <w:separator/>
      </w:r>
    </w:p>
  </w:endnote>
  <w:endnote w:type="continuationSeparator" w:id="0">
    <w:p w14:paraId="74FEA398" w14:textId="77777777" w:rsidR="00E33E0B" w:rsidRDefault="00E33E0B" w:rsidP="00C1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19649" w14:textId="77777777" w:rsidR="00E33E0B" w:rsidRDefault="00E33E0B" w:rsidP="00C13692">
      <w:pPr>
        <w:spacing w:after="0" w:line="240" w:lineRule="auto"/>
      </w:pPr>
      <w:r>
        <w:separator/>
      </w:r>
    </w:p>
  </w:footnote>
  <w:footnote w:type="continuationSeparator" w:id="0">
    <w:p w14:paraId="6B5EB5D4" w14:textId="77777777" w:rsidR="00E33E0B" w:rsidRDefault="00E33E0B" w:rsidP="00C1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A96D" w14:textId="734B420F" w:rsidR="00383FA3" w:rsidRDefault="00383FA3">
    <w:pPr>
      <w:pStyle w:val="Encabezado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79A"/>
    <w:multiLevelType w:val="hybridMultilevel"/>
    <w:tmpl w:val="3246FB06"/>
    <w:lvl w:ilvl="0" w:tplc="0C0A000D">
      <w:start w:val="1"/>
      <w:numFmt w:val="bullet"/>
      <w:lvlText w:val=""/>
      <w:lvlJc w:val="left"/>
      <w:pPr>
        <w:ind w:left="-61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-54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4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33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2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-1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-11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-424" w:hanging="360"/>
      </w:pPr>
      <w:rPr>
        <w:rFonts w:ascii="Wingdings" w:hAnsi="Wingdings" w:hint="default"/>
      </w:rPr>
    </w:lvl>
  </w:abstractNum>
  <w:abstractNum w:abstractNumId="1" w15:restartNumberingAfterBreak="0">
    <w:nsid w:val="03364CC4"/>
    <w:multiLevelType w:val="hybridMultilevel"/>
    <w:tmpl w:val="2EB40084"/>
    <w:lvl w:ilvl="0" w:tplc="3A76201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2D3C"/>
    <w:multiLevelType w:val="hybridMultilevel"/>
    <w:tmpl w:val="2A38EE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8271B"/>
    <w:multiLevelType w:val="hybridMultilevel"/>
    <w:tmpl w:val="E098D5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8B3"/>
    <w:multiLevelType w:val="hybridMultilevel"/>
    <w:tmpl w:val="D5F479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4E74"/>
    <w:multiLevelType w:val="hybridMultilevel"/>
    <w:tmpl w:val="2502366E"/>
    <w:lvl w:ilvl="0" w:tplc="D7B4C174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56A28EF"/>
    <w:multiLevelType w:val="hybridMultilevel"/>
    <w:tmpl w:val="473AF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633D"/>
    <w:multiLevelType w:val="hybridMultilevel"/>
    <w:tmpl w:val="DFC057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8D5"/>
    <w:multiLevelType w:val="hybridMultilevel"/>
    <w:tmpl w:val="30EE9714"/>
    <w:lvl w:ilvl="0" w:tplc="24F2A83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794D55"/>
    <w:multiLevelType w:val="hybridMultilevel"/>
    <w:tmpl w:val="8AE287F0"/>
    <w:lvl w:ilvl="0" w:tplc="7A8229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A110A9"/>
    <w:multiLevelType w:val="hybridMultilevel"/>
    <w:tmpl w:val="A9189FA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6014"/>
    <w:multiLevelType w:val="hybridMultilevel"/>
    <w:tmpl w:val="5D5AA57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77A"/>
    <w:multiLevelType w:val="hybridMultilevel"/>
    <w:tmpl w:val="43A0DD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470D"/>
    <w:multiLevelType w:val="hybridMultilevel"/>
    <w:tmpl w:val="D0167D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E4F0D"/>
    <w:multiLevelType w:val="hybridMultilevel"/>
    <w:tmpl w:val="4192E8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6C29"/>
    <w:multiLevelType w:val="hybridMultilevel"/>
    <w:tmpl w:val="73ACFB2C"/>
    <w:lvl w:ilvl="0" w:tplc="24F2A83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3B3D"/>
    <w:multiLevelType w:val="hybridMultilevel"/>
    <w:tmpl w:val="93860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3BC1"/>
    <w:multiLevelType w:val="hybridMultilevel"/>
    <w:tmpl w:val="E132D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93FA5"/>
    <w:multiLevelType w:val="hybridMultilevel"/>
    <w:tmpl w:val="ECC4A220"/>
    <w:lvl w:ilvl="0" w:tplc="3A72703A">
      <w:start w:val="1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A65C3"/>
    <w:multiLevelType w:val="multilevel"/>
    <w:tmpl w:val="63B6B7A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color w:val="FF0000"/>
        <w:u w:val="none"/>
      </w:rPr>
    </w:lvl>
    <w:lvl w:ilvl="1">
      <w:start w:val="308"/>
      <w:numFmt w:val="decimal"/>
      <w:lvlText w:val="%1.%2"/>
      <w:lvlJc w:val="left"/>
      <w:pPr>
        <w:ind w:left="720" w:hanging="720"/>
      </w:pPr>
      <w:rPr>
        <w:rFonts w:hint="default"/>
        <w:color w:val="FF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u w:val="none"/>
      </w:rPr>
    </w:lvl>
  </w:abstractNum>
  <w:abstractNum w:abstractNumId="20" w15:restartNumberingAfterBreak="0">
    <w:nsid w:val="2F172FF3"/>
    <w:multiLevelType w:val="hybridMultilevel"/>
    <w:tmpl w:val="01A8C6B8"/>
    <w:lvl w:ilvl="0" w:tplc="B7129F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A3AE3"/>
    <w:multiLevelType w:val="hybridMultilevel"/>
    <w:tmpl w:val="CD84F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442DC"/>
    <w:multiLevelType w:val="hybridMultilevel"/>
    <w:tmpl w:val="2CB0E2D8"/>
    <w:lvl w:ilvl="0" w:tplc="12025B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F2CD5"/>
    <w:multiLevelType w:val="hybridMultilevel"/>
    <w:tmpl w:val="7BA4C7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8A1FAA"/>
    <w:multiLevelType w:val="hybridMultilevel"/>
    <w:tmpl w:val="79C631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507CA"/>
    <w:multiLevelType w:val="hybridMultilevel"/>
    <w:tmpl w:val="21BC840E"/>
    <w:lvl w:ilvl="0" w:tplc="74A0AAF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60291"/>
    <w:multiLevelType w:val="hybridMultilevel"/>
    <w:tmpl w:val="178CC6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4A5E"/>
    <w:multiLevelType w:val="hybridMultilevel"/>
    <w:tmpl w:val="6986A826"/>
    <w:lvl w:ilvl="0" w:tplc="0C0A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 w15:restartNumberingAfterBreak="0">
    <w:nsid w:val="4ADE6D80"/>
    <w:multiLevelType w:val="hybridMultilevel"/>
    <w:tmpl w:val="D8B677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0195A"/>
    <w:multiLevelType w:val="hybridMultilevel"/>
    <w:tmpl w:val="B5F4FAE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F0291F"/>
    <w:multiLevelType w:val="hybridMultilevel"/>
    <w:tmpl w:val="5BBCCA1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5721A5"/>
    <w:multiLevelType w:val="hybridMultilevel"/>
    <w:tmpl w:val="F77A9E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1465C"/>
    <w:multiLevelType w:val="hybridMultilevel"/>
    <w:tmpl w:val="1F624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E2775"/>
    <w:multiLevelType w:val="hybridMultilevel"/>
    <w:tmpl w:val="8EFA81E4"/>
    <w:lvl w:ilvl="0" w:tplc="F9D4C086">
      <w:start w:val="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8152D"/>
    <w:multiLevelType w:val="hybridMultilevel"/>
    <w:tmpl w:val="3C5881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62D1A"/>
    <w:multiLevelType w:val="hybridMultilevel"/>
    <w:tmpl w:val="D7F8E4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23CDA"/>
    <w:multiLevelType w:val="hybridMultilevel"/>
    <w:tmpl w:val="2CE24A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50D33"/>
    <w:multiLevelType w:val="hybridMultilevel"/>
    <w:tmpl w:val="179C3B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FB7E05"/>
    <w:multiLevelType w:val="hybridMultilevel"/>
    <w:tmpl w:val="41048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42"/>
    <w:multiLevelType w:val="hybridMultilevel"/>
    <w:tmpl w:val="031CAC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02D81"/>
    <w:multiLevelType w:val="hybridMultilevel"/>
    <w:tmpl w:val="BD6EA23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 w15:restartNumberingAfterBreak="0">
    <w:nsid w:val="68FB3353"/>
    <w:multiLevelType w:val="hybridMultilevel"/>
    <w:tmpl w:val="72D27DA8"/>
    <w:lvl w:ilvl="0" w:tplc="A3544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4E0219"/>
    <w:multiLevelType w:val="hybridMultilevel"/>
    <w:tmpl w:val="63B2058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4372BF"/>
    <w:multiLevelType w:val="hybridMultilevel"/>
    <w:tmpl w:val="7128A746"/>
    <w:lvl w:ilvl="0" w:tplc="AE8A7946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935212"/>
    <w:multiLevelType w:val="hybridMultilevel"/>
    <w:tmpl w:val="485A168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4E63C1"/>
    <w:multiLevelType w:val="hybridMultilevel"/>
    <w:tmpl w:val="0CC8D770"/>
    <w:lvl w:ilvl="0" w:tplc="866AF87C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6" w15:restartNumberingAfterBreak="0">
    <w:nsid w:val="73DE6DF9"/>
    <w:multiLevelType w:val="hybridMultilevel"/>
    <w:tmpl w:val="7196F72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8609B"/>
    <w:multiLevelType w:val="hybridMultilevel"/>
    <w:tmpl w:val="405A1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84A8C"/>
    <w:multiLevelType w:val="hybridMultilevel"/>
    <w:tmpl w:val="289C5476"/>
    <w:lvl w:ilvl="0" w:tplc="635C5A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24681">
    <w:abstractNumId w:val="5"/>
  </w:num>
  <w:num w:numId="2" w16cid:durableId="837815901">
    <w:abstractNumId w:val="35"/>
  </w:num>
  <w:num w:numId="3" w16cid:durableId="1569728596">
    <w:abstractNumId w:val="38"/>
  </w:num>
  <w:num w:numId="4" w16cid:durableId="1847401980">
    <w:abstractNumId w:val="17"/>
  </w:num>
  <w:num w:numId="5" w16cid:durableId="1608736227">
    <w:abstractNumId w:val="47"/>
  </w:num>
  <w:num w:numId="6" w16cid:durableId="334766284">
    <w:abstractNumId w:val="13"/>
  </w:num>
  <w:num w:numId="7" w16cid:durableId="221529867">
    <w:abstractNumId w:val="2"/>
  </w:num>
  <w:num w:numId="8" w16cid:durableId="1406299731">
    <w:abstractNumId w:val="23"/>
  </w:num>
  <w:num w:numId="9" w16cid:durableId="939488859">
    <w:abstractNumId w:val="26"/>
  </w:num>
  <w:num w:numId="10" w16cid:durableId="590234756">
    <w:abstractNumId w:val="0"/>
  </w:num>
  <w:num w:numId="11" w16cid:durableId="837112744">
    <w:abstractNumId w:val="11"/>
  </w:num>
  <w:num w:numId="12" w16cid:durableId="1070956304">
    <w:abstractNumId w:val="25"/>
  </w:num>
  <w:num w:numId="13" w16cid:durableId="2143308678">
    <w:abstractNumId w:val="33"/>
  </w:num>
  <w:num w:numId="14" w16cid:durableId="1775704484">
    <w:abstractNumId w:val="18"/>
  </w:num>
  <w:num w:numId="15" w16cid:durableId="1647205057">
    <w:abstractNumId w:val="43"/>
  </w:num>
  <w:num w:numId="16" w16cid:durableId="1573463254">
    <w:abstractNumId w:val="20"/>
  </w:num>
  <w:num w:numId="17" w16cid:durableId="1366566219">
    <w:abstractNumId w:val="39"/>
  </w:num>
  <w:num w:numId="18" w16cid:durableId="1859537970">
    <w:abstractNumId w:val="31"/>
  </w:num>
  <w:num w:numId="19" w16cid:durableId="1438795938">
    <w:abstractNumId w:val="32"/>
  </w:num>
  <w:num w:numId="20" w16cid:durableId="1552882644">
    <w:abstractNumId w:val="24"/>
  </w:num>
  <w:num w:numId="21" w16cid:durableId="655496527">
    <w:abstractNumId w:val="28"/>
  </w:num>
  <w:num w:numId="22" w16cid:durableId="1825776920">
    <w:abstractNumId w:val="16"/>
  </w:num>
  <w:num w:numId="23" w16cid:durableId="216599426">
    <w:abstractNumId w:val="36"/>
  </w:num>
  <w:num w:numId="24" w16cid:durableId="248738404">
    <w:abstractNumId w:val="12"/>
  </w:num>
  <w:num w:numId="25" w16cid:durableId="234711006">
    <w:abstractNumId w:val="30"/>
  </w:num>
  <w:num w:numId="26" w16cid:durableId="1790932478">
    <w:abstractNumId w:val="21"/>
  </w:num>
  <w:num w:numId="27" w16cid:durableId="1656452784">
    <w:abstractNumId w:val="45"/>
  </w:num>
  <w:num w:numId="28" w16cid:durableId="468714443">
    <w:abstractNumId w:val="9"/>
  </w:num>
  <w:num w:numId="29" w16cid:durableId="856235331">
    <w:abstractNumId w:val="22"/>
  </w:num>
  <w:num w:numId="30" w16cid:durableId="1096437991">
    <w:abstractNumId w:val="1"/>
  </w:num>
  <w:num w:numId="31" w16cid:durableId="355040843">
    <w:abstractNumId w:val="40"/>
  </w:num>
  <w:num w:numId="32" w16cid:durableId="1002588380">
    <w:abstractNumId w:val="27"/>
  </w:num>
  <w:num w:numId="33" w16cid:durableId="834884825">
    <w:abstractNumId w:val="29"/>
  </w:num>
  <w:num w:numId="34" w16cid:durableId="55250560">
    <w:abstractNumId w:val="8"/>
  </w:num>
  <w:num w:numId="35" w16cid:durableId="447286377">
    <w:abstractNumId w:val="44"/>
  </w:num>
  <w:num w:numId="36" w16cid:durableId="1086537801">
    <w:abstractNumId w:val="15"/>
  </w:num>
  <w:num w:numId="37" w16cid:durableId="725877849">
    <w:abstractNumId w:val="3"/>
  </w:num>
  <w:num w:numId="38" w16cid:durableId="528758560">
    <w:abstractNumId w:val="46"/>
  </w:num>
  <w:num w:numId="39" w16cid:durableId="1339428963">
    <w:abstractNumId w:val="14"/>
  </w:num>
  <w:num w:numId="40" w16cid:durableId="1605843082">
    <w:abstractNumId w:val="19"/>
  </w:num>
  <w:num w:numId="41" w16cid:durableId="986129694">
    <w:abstractNumId w:val="41"/>
  </w:num>
  <w:num w:numId="42" w16cid:durableId="381901580">
    <w:abstractNumId w:val="6"/>
  </w:num>
  <w:num w:numId="43" w16cid:durableId="675770836">
    <w:abstractNumId w:val="48"/>
  </w:num>
  <w:num w:numId="44" w16cid:durableId="639270221">
    <w:abstractNumId w:val="37"/>
  </w:num>
  <w:num w:numId="45" w16cid:durableId="1587961477">
    <w:abstractNumId w:val="42"/>
  </w:num>
  <w:num w:numId="46" w16cid:durableId="612639257">
    <w:abstractNumId w:val="10"/>
  </w:num>
  <w:num w:numId="47" w16cid:durableId="1077289117">
    <w:abstractNumId w:val="7"/>
  </w:num>
  <w:num w:numId="48" w16cid:durableId="1937667201">
    <w:abstractNumId w:val="34"/>
  </w:num>
  <w:num w:numId="49" w16cid:durableId="64351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7"/>
    <w:rsid w:val="000255E1"/>
    <w:rsid w:val="00040D2E"/>
    <w:rsid w:val="00051F36"/>
    <w:rsid w:val="0005337E"/>
    <w:rsid w:val="000668BE"/>
    <w:rsid w:val="00066CC1"/>
    <w:rsid w:val="000804F8"/>
    <w:rsid w:val="0008448D"/>
    <w:rsid w:val="00091CDF"/>
    <w:rsid w:val="000962AF"/>
    <w:rsid w:val="000C0043"/>
    <w:rsid w:val="00102F93"/>
    <w:rsid w:val="00121523"/>
    <w:rsid w:val="001311AD"/>
    <w:rsid w:val="00154EE3"/>
    <w:rsid w:val="00182B10"/>
    <w:rsid w:val="00187F9D"/>
    <w:rsid w:val="001946EB"/>
    <w:rsid w:val="001D59AE"/>
    <w:rsid w:val="00205CF5"/>
    <w:rsid w:val="00217277"/>
    <w:rsid w:val="00240C46"/>
    <w:rsid w:val="00242D70"/>
    <w:rsid w:val="00242D91"/>
    <w:rsid w:val="00243443"/>
    <w:rsid w:val="00245248"/>
    <w:rsid w:val="00250F22"/>
    <w:rsid w:val="00287715"/>
    <w:rsid w:val="002944DC"/>
    <w:rsid w:val="002A6402"/>
    <w:rsid w:val="002C213E"/>
    <w:rsid w:val="002C4B87"/>
    <w:rsid w:val="002E4C0A"/>
    <w:rsid w:val="002F1E87"/>
    <w:rsid w:val="00310004"/>
    <w:rsid w:val="00313751"/>
    <w:rsid w:val="00335E4A"/>
    <w:rsid w:val="003426CD"/>
    <w:rsid w:val="0037621A"/>
    <w:rsid w:val="00383FA3"/>
    <w:rsid w:val="00390ED7"/>
    <w:rsid w:val="00392D6B"/>
    <w:rsid w:val="003A40B7"/>
    <w:rsid w:val="003D227F"/>
    <w:rsid w:val="003E053B"/>
    <w:rsid w:val="00401CEF"/>
    <w:rsid w:val="00435B9D"/>
    <w:rsid w:val="0043764C"/>
    <w:rsid w:val="00446FAD"/>
    <w:rsid w:val="00450183"/>
    <w:rsid w:val="004642C2"/>
    <w:rsid w:val="0047359B"/>
    <w:rsid w:val="00474975"/>
    <w:rsid w:val="00494C37"/>
    <w:rsid w:val="004D7DF8"/>
    <w:rsid w:val="004E38C2"/>
    <w:rsid w:val="004E7F7A"/>
    <w:rsid w:val="004F0798"/>
    <w:rsid w:val="004F1433"/>
    <w:rsid w:val="00505399"/>
    <w:rsid w:val="00535E02"/>
    <w:rsid w:val="00543CC1"/>
    <w:rsid w:val="00546A4A"/>
    <w:rsid w:val="00557DD9"/>
    <w:rsid w:val="005A1C1D"/>
    <w:rsid w:val="005B3060"/>
    <w:rsid w:val="005D68AE"/>
    <w:rsid w:val="005D7166"/>
    <w:rsid w:val="005E0247"/>
    <w:rsid w:val="005F4313"/>
    <w:rsid w:val="005F6FDE"/>
    <w:rsid w:val="00621ED7"/>
    <w:rsid w:val="00624BF0"/>
    <w:rsid w:val="00642934"/>
    <w:rsid w:val="00650D97"/>
    <w:rsid w:val="00651FD6"/>
    <w:rsid w:val="0066678E"/>
    <w:rsid w:val="0068164E"/>
    <w:rsid w:val="006847C9"/>
    <w:rsid w:val="00686443"/>
    <w:rsid w:val="00686563"/>
    <w:rsid w:val="006954F7"/>
    <w:rsid w:val="006A3630"/>
    <w:rsid w:val="006C1F17"/>
    <w:rsid w:val="006D501B"/>
    <w:rsid w:val="006E3C89"/>
    <w:rsid w:val="006E4F05"/>
    <w:rsid w:val="006E7D2E"/>
    <w:rsid w:val="006F5B11"/>
    <w:rsid w:val="00701EE3"/>
    <w:rsid w:val="00710171"/>
    <w:rsid w:val="00745E08"/>
    <w:rsid w:val="00756579"/>
    <w:rsid w:val="00770E9C"/>
    <w:rsid w:val="007E3744"/>
    <w:rsid w:val="007E3D9D"/>
    <w:rsid w:val="007E6C21"/>
    <w:rsid w:val="007E75D1"/>
    <w:rsid w:val="007F547B"/>
    <w:rsid w:val="0081028F"/>
    <w:rsid w:val="0083170A"/>
    <w:rsid w:val="00831981"/>
    <w:rsid w:val="00834296"/>
    <w:rsid w:val="00835E68"/>
    <w:rsid w:val="0084151E"/>
    <w:rsid w:val="0085248E"/>
    <w:rsid w:val="00856E40"/>
    <w:rsid w:val="00875E34"/>
    <w:rsid w:val="0088628F"/>
    <w:rsid w:val="0089521D"/>
    <w:rsid w:val="00895240"/>
    <w:rsid w:val="008A720A"/>
    <w:rsid w:val="008B058A"/>
    <w:rsid w:val="008E3DB3"/>
    <w:rsid w:val="008F1224"/>
    <w:rsid w:val="009008BE"/>
    <w:rsid w:val="00921A2A"/>
    <w:rsid w:val="00931D19"/>
    <w:rsid w:val="0094716A"/>
    <w:rsid w:val="00956B7D"/>
    <w:rsid w:val="00957A11"/>
    <w:rsid w:val="009619C4"/>
    <w:rsid w:val="0097758E"/>
    <w:rsid w:val="00995E2E"/>
    <w:rsid w:val="009A5A41"/>
    <w:rsid w:val="009C5EDE"/>
    <w:rsid w:val="009F1157"/>
    <w:rsid w:val="009F3892"/>
    <w:rsid w:val="00A05C34"/>
    <w:rsid w:val="00A21036"/>
    <w:rsid w:val="00A50D32"/>
    <w:rsid w:val="00A5606F"/>
    <w:rsid w:val="00A84197"/>
    <w:rsid w:val="00A91064"/>
    <w:rsid w:val="00AA5FA7"/>
    <w:rsid w:val="00AA6CF6"/>
    <w:rsid w:val="00AB07E2"/>
    <w:rsid w:val="00AC39DB"/>
    <w:rsid w:val="00AC581D"/>
    <w:rsid w:val="00AD1FDA"/>
    <w:rsid w:val="00AD7E27"/>
    <w:rsid w:val="00AF44F8"/>
    <w:rsid w:val="00B056F8"/>
    <w:rsid w:val="00B149BE"/>
    <w:rsid w:val="00B319BD"/>
    <w:rsid w:val="00B36456"/>
    <w:rsid w:val="00B60843"/>
    <w:rsid w:val="00BA055C"/>
    <w:rsid w:val="00BA57C7"/>
    <w:rsid w:val="00BB1039"/>
    <w:rsid w:val="00BD04F8"/>
    <w:rsid w:val="00BD17DB"/>
    <w:rsid w:val="00BE47A2"/>
    <w:rsid w:val="00BE6C65"/>
    <w:rsid w:val="00BF11A4"/>
    <w:rsid w:val="00C00340"/>
    <w:rsid w:val="00C13692"/>
    <w:rsid w:val="00C16DAC"/>
    <w:rsid w:val="00C22A56"/>
    <w:rsid w:val="00C305B9"/>
    <w:rsid w:val="00C45B8E"/>
    <w:rsid w:val="00C47F9B"/>
    <w:rsid w:val="00C536C0"/>
    <w:rsid w:val="00C626C1"/>
    <w:rsid w:val="00C752EC"/>
    <w:rsid w:val="00C77D7D"/>
    <w:rsid w:val="00C85EC9"/>
    <w:rsid w:val="00CA7AED"/>
    <w:rsid w:val="00CB50F9"/>
    <w:rsid w:val="00CB60A5"/>
    <w:rsid w:val="00CF1CD4"/>
    <w:rsid w:val="00CF6C5F"/>
    <w:rsid w:val="00D12649"/>
    <w:rsid w:val="00D3172D"/>
    <w:rsid w:val="00D432EB"/>
    <w:rsid w:val="00D446FE"/>
    <w:rsid w:val="00D63BED"/>
    <w:rsid w:val="00D718B6"/>
    <w:rsid w:val="00D7618B"/>
    <w:rsid w:val="00D7778C"/>
    <w:rsid w:val="00D829B7"/>
    <w:rsid w:val="00D83AEF"/>
    <w:rsid w:val="00D922B4"/>
    <w:rsid w:val="00DB0EF9"/>
    <w:rsid w:val="00DC2081"/>
    <w:rsid w:val="00DC224E"/>
    <w:rsid w:val="00DD53AF"/>
    <w:rsid w:val="00DD68FA"/>
    <w:rsid w:val="00DE360F"/>
    <w:rsid w:val="00DF28D8"/>
    <w:rsid w:val="00E028F2"/>
    <w:rsid w:val="00E14CA0"/>
    <w:rsid w:val="00E20945"/>
    <w:rsid w:val="00E22C77"/>
    <w:rsid w:val="00E3085E"/>
    <w:rsid w:val="00E33E0B"/>
    <w:rsid w:val="00E40E24"/>
    <w:rsid w:val="00E4259A"/>
    <w:rsid w:val="00E4569E"/>
    <w:rsid w:val="00E51A7F"/>
    <w:rsid w:val="00E808CA"/>
    <w:rsid w:val="00EA736C"/>
    <w:rsid w:val="00EC60D4"/>
    <w:rsid w:val="00ED0A4A"/>
    <w:rsid w:val="00ED786E"/>
    <w:rsid w:val="00EE2D52"/>
    <w:rsid w:val="00F04632"/>
    <w:rsid w:val="00F062DA"/>
    <w:rsid w:val="00F238AF"/>
    <w:rsid w:val="00F251C0"/>
    <w:rsid w:val="00F52E79"/>
    <w:rsid w:val="00F83069"/>
    <w:rsid w:val="00F97F3A"/>
    <w:rsid w:val="00F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DB58"/>
  <w15:chartTrackingRefBased/>
  <w15:docId w15:val="{D8C67634-3CDC-4376-8BE8-E8A1DA1A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B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C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B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B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B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034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6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1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692"/>
  </w:style>
  <w:style w:type="paragraph" w:styleId="Piedepgina">
    <w:name w:val="footer"/>
    <w:basedOn w:val="Normal"/>
    <w:link w:val="PiedepginaCar"/>
    <w:uiPriority w:val="99"/>
    <w:unhideWhenUsed/>
    <w:rsid w:val="00C13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692"/>
  </w:style>
  <w:style w:type="paragraph" w:styleId="Textonotapie">
    <w:name w:val="footnote text"/>
    <w:basedOn w:val="Normal"/>
    <w:link w:val="TextonotapieCar"/>
    <w:uiPriority w:val="99"/>
    <w:semiHidden/>
    <w:unhideWhenUsed/>
    <w:rsid w:val="00895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5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521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E360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ED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8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06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D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3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3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46D0-6D2B-4DC0-BFE6-2C2B71C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f13roman</dc:creator>
  <cp:keywords/>
  <dc:description/>
  <cp:lastModifiedBy>Antonio Alfaro Fernández</cp:lastModifiedBy>
  <cp:revision>2</cp:revision>
  <cp:lastPrinted>2022-01-31T08:51:00Z</cp:lastPrinted>
  <dcterms:created xsi:type="dcterms:W3CDTF">2025-07-03T09:47:00Z</dcterms:created>
  <dcterms:modified xsi:type="dcterms:W3CDTF">2025-07-03T09:47:00Z</dcterms:modified>
</cp:coreProperties>
</file>